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95" w:rsidRPr="00541A0D" w:rsidRDefault="00743095" w:rsidP="00541A0D">
      <w:pPr>
        <w:pBdr>
          <w:bottom w:val="single" w:sz="6" w:space="1" w:color="D5D5D5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  <w:t>ФОРМА ОБРАТНОЙ СВЯЗИ ДЛЯ РОДИТЕЛЕЙ ВОСПИТАННИКОВ И ОТВЕТЫ НА ВОПРОСЫ РОДИТЕЛЕЙ ПО ПИТАНИЮ</w:t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2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Что делать, если ребенок ничего не </w:t>
        </w:r>
        <w:proofErr w:type="gramStart"/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хочет</w:t>
        </w:r>
        <w:proofErr w:type="gramEnd"/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 есть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Есть дети, которые в детском саду почти ничего не едят. Особенно часто они встречаются в младших группах. Иногда дети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могут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только йогурт, пить кефир или компот.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и-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заставляете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эти продукты, — попросите и воспитательницу, чтобы ребенка не заставляли их есть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20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Перед поступлением ребенка в детский сад попробуйте немного приблизить свое домашнее меню (если оно у вас «изысканное»)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к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жареные в жире (во фритюре) пищевые продукты и кулинарные изделия, чипсы.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</w:t>
      </w:r>
      <w:bookmarkStart w:id="0" w:name="_GoBack"/>
      <w:bookmarkEnd w:id="0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укты (огурцы, томаты, сливы, яблоки) с применением уксуса, не прошедшие перед выдачей термическую обработку;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карамель, в том числе леденцовая;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7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6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5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Нет. Согласно Приложению 6 к СанПиН 2.3/2.4.3590-20 яичница-глазунья и макароны по-флотски содержатся в списке запрещенной пищевой продукции.</w:t>
      </w:r>
    </w:p>
    <w:p w:rsidR="00743095" w:rsidRPr="00541A0D" w:rsidRDefault="007031A6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1" w:anchor="collapse14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Согласно Приложению 6 к СанПиН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СанПиН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 Согласно СанПиН меню должно утверждаться руководителем организации.</w:t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Уважаемы родители! Если у Вас остались вопросы, касающиеся питания воспитанников, Вы можете задать их </w:t>
      </w:r>
      <w:proofErr w:type="gramStart"/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заведующему</w:t>
      </w:r>
      <w:proofErr w:type="gramEnd"/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нашего дошкольного учреждения:</w:t>
      </w:r>
    </w:p>
    <w:p w:rsidR="000876ED" w:rsidRPr="00541A0D" w:rsidRDefault="00743095" w:rsidP="00541A0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8D2A18" w:rsidRPr="00541A0D" w:rsidRDefault="00541A0D" w:rsidP="00541A0D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</w:rPr>
        <w:t>detski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val="en-US"/>
        </w:rPr>
        <w:t>jsad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val="en-US"/>
        </w:rPr>
        <w:t>lastochka</w:t>
      </w:r>
      <w:r w:rsidR="008D2A18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@mail.ru</w:t>
      </w:r>
    </w:p>
    <w:p w:rsidR="00FD1F92" w:rsidRPr="00541A0D" w:rsidRDefault="00743095" w:rsidP="00541A0D">
      <w:pPr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96</w:t>
      </w:r>
      <w:r w:rsidR="00541A0D">
        <w:rPr>
          <w:rFonts w:ascii="Times New Roman" w:eastAsia="Times New Roman" w:hAnsi="Times New Roman" w:cs="Times New Roman"/>
          <w:color w:val="B22222"/>
          <w:sz w:val="28"/>
          <w:szCs w:val="28"/>
          <w:lang w:val="en-US"/>
        </w:rPr>
        <w:t>4)074-80-36</w:t>
      </w:r>
    </w:p>
    <w:sectPr w:rsidR="00FD1F92" w:rsidRPr="00541A0D" w:rsidSect="00541A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095"/>
    <w:rsid w:val="000876ED"/>
    <w:rsid w:val="00541A0D"/>
    <w:rsid w:val="007031A6"/>
    <w:rsid w:val="00706233"/>
    <w:rsid w:val="00743095"/>
    <w:rsid w:val="00771D5F"/>
    <w:rsid w:val="008D2A18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hyperlink" Target="http://ds317.roovr.ru/cvedeniya-ob-obrazovatelnoy-organizatsii/organizatsiya-pitaniya-v-obrazovatelnoy-organizatsii/forma-obratnoy-svyaz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1380</Words>
  <Characters>7872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2022-06-29T21:10:00Z</dcterms:created>
  <dcterms:modified xsi:type="dcterms:W3CDTF">2024-11-20T16:15:00Z</dcterms:modified>
</cp:coreProperties>
</file>