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96" w:rsidRPr="00320F96" w:rsidRDefault="00320F96" w:rsidP="00320F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96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«ОДО администрации Надтеречного муниципального района»</w:t>
      </w:r>
    </w:p>
    <w:p w:rsidR="00320F96" w:rsidRPr="00320F96" w:rsidRDefault="00320F96" w:rsidP="00320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320F96" w:rsidRPr="00320F96" w:rsidRDefault="00320F96" w:rsidP="00320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«ДЕТСКИЙ САД  «</w:t>
      </w:r>
      <w:proofErr w:type="gramStart"/>
      <w:r w:rsidRPr="00320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ЛАСТОЧКА» С.П</w:t>
      </w:r>
      <w:proofErr w:type="gramEnd"/>
      <w:r w:rsidRPr="00320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ГОРАГОРСКОЕ»</w:t>
      </w:r>
    </w:p>
    <w:p w:rsidR="00320F96" w:rsidRPr="00320F96" w:rsidRDefault="00320F96" w:rsidP="00320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НАДТЕРЕЧНОГО МУНИЦИПАЛЬНОГО РАЙОНА»</w:t>
      </w:r>
    </w:p>
    <w:p w:rsidR="00320F96" w:rsidRPr="00320F96" w:rsidRDefault="00320F96" w:rsidP="00320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(МБДОУ «Детский сад «Ласточка» с.п. Горагорское»)</w:t>
      </w:r>
    </w:p>
    <w:p w:rsidR="00320F96" w:rsidRPr="00320F96" w:rsidRDefault="00320F96" w:rsidP="00320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0F96" w:rsidRPr="00320F96" w:rsidRDefault="00320F96" w:rsidP="00320F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96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«Теркан муниципальни кIоштан администрацин ШДД»</w:t>
      </w:r>
    </w:p>
    <w:p w:rsidR="00320F96" w:rsidRPr="00320F96" w:rsidRDefault="00320F96" w:rsidP="00320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«Муниципальни бюджетни школазхойн дешаран учреждени</w:t>
      </w:r>
    </w:p>
    <w:p w:rsidR="00320F96" w:rsidRPr="00320F96" w:rsidRDefault="00320F96" w:rsidP="00320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«ТЕРКАН МУНИЦИПАЛЬНИ КIОШТАН</w:t>
      </w:r>
    </w:p>
    <w:p w:rsidR="00320F96" w:rsidRPr="00320F96" w:rsidRDefault="00320F96" w:rsidP="00320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ГОРАГОРСК ЙУЬРТАН БЕРИЙН БЕШ «ЛАСТОЧКА»</w:t>
      </w:r>
    </w:p>
    <w:p w:rsidR="00320F96" w:rsidRPr="00320F96" w:rsidRDefault="00320F96" w:rsidP="00320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(МБШДД «Горагорск йуьртан берийн беш «Ласточка»»)</w:t>
      </w:r>
    </w:p>
    <w:p w:rsidR="00320F96" w:rsidRPr="00320F96" w:rsidRDefault="00320F96" w:rsidP="00320F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0F96" w:rsidRPr="00320F96" w:rsidRDefault="00320F96" w:rsidP="00320F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5F66" w:rsidRDefault="00F45F66" w:rsidP="00F45F66">
      <w:pPr>
        <w:widowControl w:val="0"/>
        <w:suppressAutoHyphens/>
        <w:spacing w:after="0" w:line="240" w:lineRule="auto"/>
        <w:ind w:left="170" w:right="-57"/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hi-IN" w:bidi="hi-IN"/>
        </w:rPr>
      </w:pPr>
    </w:p>
    <w:p w:rsidR="00E02C70" w:rsidRDefault="00F45F66" w:rsidP="00E02C70">
      <w:pPr>
        <w:widowControl w:val="0"/>
        <w:tabs>
          <w:tab w:val="left" w:pos="2250"/>
        </w:tabs>
        <w:suppressAutoHyphens/>
        <w:spacing w:after="0" w:line="240" w:lineRule="auto"/>
        <w:ind w:left="170" w:right="-57"/>
        <w:jc w:val="center"/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hi-IN" w:bidi="hi-IN"/>
        </w:rPr>
        <w:t xml:space="preserve">Информация </w:t>
      </w:r>
    </w:p>
    <w:p w:rsidR="00E02C70" w:rsidRDefault="00F45F66" w:rsidP="00E02C70">
      <w:pPr>
        <w:widowControl w:val="0"/>
        <w:tabs>
          <w:tab w:val="left" w:pos="2250"/>
        </w:tabs>
        <w:suppressAutoHyphens/>
        <w:spacing w:after="0" w:line="240" w:lineRule="auto"/>
        <w:ind w:left="170" w:right="-57"/>
        <w:jc w:val="center"/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hi-IN" w:bidi="hi-IN"/>
        </w:rPr>
        <w:t xml:space="preserve">о </w:t>
      </w:r>
      <w:r w:rsidR="00E02C70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hi-IN" w:bidi="hi-IN"/>
        </w:rPr>
        <w:t>наличии</w:t>
      </w:r>
      <w:r w:rsidR="00E02C70" w:rsidRPr="00E02C70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hi-IN" w:bidi="hi-IN"/>
        </w:rPr>
        <w:t xml:space="preserve"> специальных технических средств обучения коллективного и индивидуального пользования для инвалидов и лиц с ОВЗ</w:t>
      </w:r>
    </w:p>
    <w:p w:rsidR="002D599E" w:rsidRDefault="00E02C7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2C70" w:rsidRPr="00E02C70" w:rsidRDefault="00E02C70" w:rsidP="00E02C7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E02C7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МБДОУ также создаются условия доступности для всех категорий лиц с ограниченными возможностями здоровья:</w:t>
      </w:r>
    </w:p>
    <w:p w:rsidR="00E02C70" w:rsidRPr="00E02C70" w:rsidRDefault="00E02C70" w:rsidP="00E02C70">
      <w:pPr>
        <w:spacing w:after="0" w:line="240" w:lineRule="auto"/>
        <w:ind w:hanging="360"/>
        <w:jc w:val="both"/>
        <w:rPr>
          <w:rFonts w:ascii="Verdana" w:eastAsia="Times New Roman" w:hAnsi="Verdana" w:cs="Times New Roman"/>
          <w:szCs w:val="21"/>
          <w:lang w:eastAsia="ru-RU"/>
        </w:rPr>
      </w:pPr>
      <w:r w:rsidRPr="00E02C70">
        <w:rPr>
          <w:rFonts w:ascii="Times New Roman" w:eastAsia="Times New Roman" w:hAnsi="Times New Roman" w:cs="Times New Roman"/>
          <w:sz w:val="28"/>
          <w:szCs w:val="24"/>
          <w:lang w:eastAsia="ru-RU"/>
        </w:rPr>
        <w:t>Медицинский  кабинет</w:t>
      </w:r>
    </w:p>
    <w:p w:rsidR="00E02C70" w:rsidRPr="00E02C70" w:rsidRDefault="00E02C70" w:rsidP="00E02C70">
      <w:pPr>
        <w:spacing w:after="0" w:line="240" w:lineRule="auto"/>
        <w:ind w:hanging="360"/>
        <w:jc w:val="both"/>
        <w:rPr>
          <w:rFonts w:ascii="Verdana" w:eastAsia="Times New Roman" w:hAnsi="Verdana" w:cs="Times New Roman"/>
          <w:szCs w:val="21"/>
          <w:lang w:eastAsia="ru-RU"/>
        </w:rPr>
      </w:pPr>
      <w:r w:rsidRPr="00E02C70">
        <w:rPr>
          <w:rFonts w:ascii="Symbol" w:eastAsia="Times New Roman" w:hAnsi="Symbol" w:cs="Times New Roman"/>
          <w:sz w:val="28"/>
          <w:szCs w:val="24"/>
          <w:lang w:eastAsia="ru-RU"/>
        </w:rPr>
        <w:t></w:t>
      </w:r>
      <w:r w:rsidRPr="00E02C70">
        <w:rPr>
          <w:rFonts w:ascii="Symbol" w:eastAsia="Times New Roman" w:hAnsi="Symbol" w:cs="Times New Roman"/>
          <w:sz w:val="28"/>
          <w:szCs w:val="24"/>
          <w:lang w:eastAsia="ru-RU"/>
        </w:rPr>
        <w:t></w:t>
      </w:r>
      <w:r w:rsidRPr="00E02C70">
        <w:rPr>
          <w:rFonts w:ascii="Times New Roman" w:eastAsia="Times New Roman" w:hAnsi="Times New Roman" w:cs="Times New Roman"/>
          <w:sz w:val="28"/>
          <w:szCs w:val="24"/>
          <w:lang w:eastAsia="ru-RU"/>
        </w:rPr>
        <w:t>         В групповых помещениях обеспечен свободный доступ к играм и игрушкам.</w:t>
      </w:r>
    </w:p>
    <w:p w:rsidR="00E02C70" w:rsidRPr="00E02C70" w:rsidRDefault="00E02C70" w:rsidP="00E02C70">
      <w:pPr>
        <w:spacing w:after="0" w:line="240" w:lineRule="auto"/>
        <w:ind w:hanging="360"/>
        <w:jc w:val="both"/>
        <w:rPr>
          <w:rFonts w:ascii="Verdana" w:eastAsia="Times New Roman" w:hAnsi="Verdana" w:cs="Times New Roman"/>
          <w:szCs w:val="21"/>
          <w:lang w:eastAsia="ru-RU"/>
        </w:rPr>
      </w:pPr>
      <w:r w:rsidRPr="00E02C70">
        <w:rPr>
          <w:rFonts w:ascii="Symbol" w:eastAsia="Times New Roman" w:hAnsi="Symbol" w:cs="Times New Roman"/>
          <w:sz w:val="28"/>
          <w:szCs w:val="24"/>
          <w:lang w:eastAsia="ru-RU"/>
        </w:rPr>
        <w:t></w:t>
      </w:r>
      <w:r w:rsidRPr="00E02C70">
        <w:rPr>
          <w:rFonts w:ascii="Symbol" w:eastAsia="Times New Roman" w:hAnsi="Symbol" w:cs="Times New Roman"/>
          <w:sz w:val="28"/>
          <w:szCs w:val="24"/>
          <w:lang w:eastAsia="ru-RU"/>
        </w:rPr>
        <w:t></w:t>
      </w:r>
      <w:r w:rsidRPr="00E02C70">
        <w:rPr>
          <w:rFonts w:ascii="Times New Roman" w:eastAsia="Times New Roman" w:hAnsi="Times New Roman" w:cs="Times New Roman"/>
          <w:sz w:val="28"/>
          <w:szCs w:val="24"/>
          <w:lang w:eastAsia="ru-RU"/>
        </w:rPr>
        <w:t>         Учреждение укомплектовано квалифицированными кадрами, осуществляющими коррекционн</w:t>
      </w:r>
      <w:proofErr w:type="gramStart"/>
      <w:r w:rsidRPr="00E02C70">
        <w:rPr>
          <w:rFonts w:ascii="Times New Roman" w:eastAsia="Times New Roman" w:hAnsi="Times New Roman" w:cs="Times New Roman"/>
          <w:sz w:val="28"/>
          <w:szCs w:val="24"/>
          <w:lang w:eastAsia="ru-RU"/>
        </w:rPr>
        <w:t>о-</w:t>
      </w:r>
      <w:proofErr w:type="gramEnd"/>
      <w:r w:rsidRPr="00E02C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развивающую деятельность:  педагог-психолог, инструктор по </w:t>
      </w:r>
      <w:bookmarkStart w:id="0" w:name="_GoBack"/>
      <w:bookmarkEnd w:id="0"/>
      <w:r w:rsidRPr="00E02C70">
        <w:rPr>
          <w:rFonts w:ascii="Times New Roman" w:eastAsia="Times New Roman" w:hAnsi="Times New Roman" w:cs="Times New Roman"/>
          <w:sz w:val="28"/>
          <w:szCs w:val="24"/>
          <w:lang w:eastAsia="ru-RU"/>
        </w:rPr>
        <w:t>физической культуре, инструктор по плаванию, медицинский персонал.</w:t>
      </w:r>
    </w:p>
    <w:p w:rsidR="00E02C70" w:rsidRPr="00E02C70" w:rsidRDefault="00E02C70" w:rsidP="00E02C70">
      <w:pPr>
        <w:spacing w:after="0" w:line="240" w:lineRule="auto"/>
        <w:ind w:hanging="360"/>
        <w:jc w:val="both"/>
        <w:rPr>
          <w:rFonts w:ascii="Verdana" w:eastAsia="Times New Roman" w:hAnsi="Verdana" w:cs="Times New Roman"/>
          <w:szCs w:val="21"/>
          <w:lang w:eastAsia="ru-RU"/>
        </w:rPr>
      </w:pPr>
      <w:r w:rsidRPr="00E02C70">
        <w:rPr>
          <w:rFonts w:ascii="Symbol" w:eastAsia="Times New Roman" w:hAnsi="Symbol" w:cs="Times New Roman"/>
          <w:sz w:val="28"/>
          <w:szCs w:val="24"/>
          <w:lang w:eastAsia="ru-RU"/>
        </w:rPr>
        <w:t></w:t>
      </w:r>
      <w:r w:rsidRPr="00E02C70">
        <w:rPr>
          <w:rFonts w:ascii="Symbol" w:eastAsia="Times New Roman" w:hAnsi="Symbol" w:cs="Times New Roman"/>
          <w:sz w:val="28"/>
          <w:szCs w:val="24"/>
          <w:lang w:eastAsia="ru-RU"/>
        </w:rPr>
        <w:t></w:t>
      </w:r>
      <w:r w:rsidRPr="00E02C70">
        <w:rPr>
          <w:rFonts w:ascii="Times New Roman" w:eastAsia="Times New Roman" w:hAnsi="Times New Roman" w:cs="Times New Roman"/>
          <w:sz w:val="28"/>
          <w:szCs w:val="24"/>
          <w:lang w:eastAsia="ru-RU"/>
        </w:rPr>
        <w:t>         При организации  образовательной, игровой деятельности для лиц с ограниченными возможностями здоровья имеется коррекционное оборудование: массажные мячи, набивные мячи, массажные дорожки, мягкие спортивные модули,  </w:t>
      </w:r>
      <w:proofErr w:type="gramStart"/>
      <w:r w:rsidRPr="00E02C70">
        <w:rPr>
          <w:rFonts w:ascii="Times New Roman" w:eastAsia="Times New Roman" w:hAnsi="Times New Roman" w:cs="Times New Roman"/>
          <w:sz w:val="28"/>
          <w:szCs w:val="24"/>
          <w:lang w:eastAsia="ru-RU"/>
        </w:rPr>
        <w:t>объемная</w:t>
      </w:r>
      <w:proofErr w:type="gramEnd"/>
      <w:r w:rsidRPr="00E02C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змейка, релаксационное оборудование</w:t>
      </w:r>
    </w:p>
    <w:p w:rsidR="00E02C70" w:rsidRPr="00E02C70" w:rsidRDefault="00E02C70" w:rsidP="00E02C70">
      <w:pPr>
        <w:spacing w:after="0" w:line="240" w:lineRule="auto"/>
        <w:ind w:hanging="360"/>
        <w:jc w:val="both"/>
        <w:rPr>
          <w:rFonts w:ascii="Verdana" w:eastAsia="Times New Roman" w:hAnsi="Verdana" w:cs="Times New Roman"/>
          <w:szCs w:val="21"/>
          <w:lang w:eastAsia="ru-RU"/>
        </w:rPr>
      </w:pPr>
      <w:r w:rsidRPr="00E02C70">
        <w:rPr>
          <w:rFonts w:ascii="Symbol" w:eastAsia="Times New Roman" w:hAnsi="Symbol" w:cs="Times New Roman"/>
          <w:sz w:val="28"/>
          <w:szCs w:val="24"/>
          <w:lang w:eastAsia="ru-RU"/>
        </w:rPr>
        <w:t></w:t>
      </w:r>
      <w:r w:rsidRPr="00E02C70">
        <w:rPr>
          <w:rFonts w:ascii="Symbol" w:eastAsia="Times New Roman" w:hAnsi="Symbol" w:cs="Times New Roman"/>
          <w:sz w:val="28"/>
          <w:szCs w:val="24"/>
          <w:lang w:eastAsia="ru-RU"/>
        </w:rPr>
        <w:t></w:t>
      </w:r>
      <w:r w:rsidRPr="00E02C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     Коррекционно–развивающая работа с детьми с ограниченными возможностями здоровья проводится на основе  специальных методических разработок и дидактических пособий: С.Г. Шевченко «Подготовка к школе детей с задержкой психического развития» А.С. Галанов «Игры, которые лечат», О.В. Козырева «Развивающие игры для дошкольников», Е.Н. </w:t>
      </w:r>
      <w:proofErr w:type="spellStart"/>
      <w:r w:rsidRPr="00E02C70">
        <w:rPr>
          <w:rFonts w:ascii="Times New Roman" w:eastAsia="Times New Roman" w:hAnsi="Times New Roman" w:cs="Times New Roman"/>
          <w:sz w:val="28"/>
          <w:szCs w:val="24"/>
          <w:lang w:eastAsia="ru-RU"/>
        </w:rPr>
        <w:t>Котышева</w:t>
      </w:r>
      <w:proofErr w:type="spellEnd"/>
      <w:r w:rsidRPr="00E02C70">
        <w:rPr>
          <w:rFonts w:ascii="Times New Roman" w:eastAsia="Times New Roman" w:hAnsi="Times New Roman" w:cs="Times New Roman"/>
          <w:sz w:val="28"/>
          <w:szCs w:val="24"/>
          <w:lang w:eastAsia="ru-RU"/>
        </w:rPr>
        <w:t>  «Музыкальная коррекция детей с ОВЗ»</w:t>
      </w:r>
    </w:p>
    <w:p w:rsidR="00E02C70" w:rsidRPr="00E02C70" w:rsidRDefault="00E02C70" w:rsidP="00E02C70">
      <w:pPr>
        <w:spacing w:after="0" w:line="240" w:lineRule="auto"/>
        <w:jc w:val="both"/>
        <w:rPr>
          <w:rFonts w:ascii="Verdana" w:eastAsia="Times New Roman" w:hAnsi="Verdana" w:cs="Times New Roman"/>
          <w:szCs w:val="21"/>
          <w:lang w:eastAsia="ru-RU"/>
        </w:rPr>
      </w:pPr>
      <w:r w:rsidRPr="00E02C70">
        <w:rPr>
          <w:rFonts w:ascii="Verdana" w:eastAsia="Times New Roman" w:hAnsi="Verdana" w:cs="Times New Roman"/>
          <w:sz w:val="28"/>
          <w:szCs w:val="24"/>
          <w:lang w:eastAsia="ru-RU"/>
        </w:rPr>
        <w:t> </w:t>
      </w:r>
    </w:p>
    <w:p w:rsidR="00E02C70" w:rsidRPr="00E02C70" w:rsidRDefault="00E02C70" w:rsidP="00E02C70">
      <w:pPr>
        <w:spacing w:after="0" w:line="240" w:lineRule="auto"/>
        <w:ind w:hanging="360"/>
        <w:jc w:val="both"/>
        <w:rPr>
          <w:rFonts w:ascii="Verdana" w:eastAsia="Times New Roman" w:hAnsi="Verdana" w:cs="Times New Roman"/>
          <w:szCs w:val="21"/>
          <w:lang w:eastAsia="ru-RU"/>
        </w:rPr>
      </w:pPr>
      <w:r w:rsidRPr="00E02C70">
        <w:rPr>
          <w:rFonts w:ascii="Symbol" w:eastAsia="Times New Roman" w:hAnsi="Symbol" w:cs="Times New Roman"/>
          <w:sz w:val="28"/>
          <w:szCs w:val="24"/>
          <w:lang w:eastAsia="ru-RU"/>
        </w:rPr>
        <w:t></w:t>
      </w:r>
      <w:r w:rsidRPr="00E02C70">
        <w:rPr>
          <w:rFonts w:ascii="Symbol" w:eastAsia="Times New Roman" w:hAnsi="Symbol" w:cs="Times New Roman"/>
          <w:sz w:val="28"/>
          <w:szCs w:val="24"/>
          <w:lang w:eastAsia="ru-RU"/>
        </w:rPr>
        <w:t></w:t>
      </w:r>
      <w:r w:rsidRPr="00E02C70">
        <w:rPr>
          <w:rFonts w:ascii="Times New Roman" w:eastAsia="Times New Roman" w:hAnsi="Times New Roman" w:cs="Times New Roman"/>
          <w:sz w:val="28"/>
          <w:szCs w:val="24"/>
          <w:lang w:eastAsia="ru-RU"/>
        </w:rPr>
        <w:t>  В ДОО специалистами  службы ППМС сопровождения обеспечено психолого–педагогическое сопровождение воспитанников всех категорий</w:t>
      </w:r>
      <w:r w:rsidRPr="00E02C70">
        <w:rPr>
          <w:rFonts w:ascii="Arial" w:eastAsia="Times New Roman" w:hAnsi="Arial" w:cs="Arial"/>
          <w:sz w:val="28"/>
          <w:szCs w:val="24"/>
          <w:lang w:eastAsia="ru-RU"/>
        </w:rPr>
        <w:t>.</w:t>
      </w:r>
    </w:p>
    <w:p w:rsidR="00E02C70" w:rsidRPr="00E02C70" w:rsidRDefault="00E02C70" w:rsidP="00E02C70">
      <w:pPr>
        <w:rPr>
          <w:sz w:val="24"/>
        </w:rPr>
      </w:pPr>
    </w:p>
    <w:sectPr w:rsidR="00E02C70" w:rsidRPr="00E02C70" w:rsidSect="00E02C7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09B"/>
    <w:rsid w:val="000322E7"/>
    <w:rsid w:val="00320F96"/>
    <w:rsid w:val="00457EB2"/>
    <w:rsid w:val="00B67F7B"/>
    <w:rsid w:val="00D9709B"/>
    <w:rsid w:val="00E02C70"/>
    <w:rsid w:val="00F4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5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5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8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5613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827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795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785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003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963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079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305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649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294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95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362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1556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2024-11-20T14:13:00Z</dcterms:created>
  <dcterms:modified xsi:type="dcterms:W3CDTF">2024-12-17T08:40:00Z</dcterms:modified>
</cp:coreProperties>
</file>